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87">
        <w:rPr>
          <w:rFonts w:ascii="Times New Roman" w:hAnsi="Times New Roman" w:cs="Times New Roman"/>
          <w:b/>
          <w:sz w:val="28"/>
          <w:szCs w:val="28"/>
        </w:rPr>
        <w:t>KAMPANIA INFORMACYJNA NA TEMAT CELÓW ZAPISANYCH W LSR NA LATA 2014-2020</w:t>
      </w:r>
    </w:p>
    <w:p w:rsidR="000F4587" w:rsidRDefault="000F4587" w:rsidP="000F4587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Cele i przedsięwzięcia LSR</w:t>
      </w:r>
    </w:p>
    <w:p w:rsidR="000F4587" w:rsidRPr="00C02E1D" w:rsidRDefault="000F4587" w:rsidP="000F4587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60"/>
      </w:tblGrid>
      <w:tr w:rsidR="000F4587" w:rsidRPr="00C02E1D" w:rsidTr="001F5536">
        <w:tc>
          <w:tcPr>
            <w:tcW w:w="5920" w:type="dxa"/>
            <w:shd w:val="clear" w:color="auto" w:fill="92D05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Ogólny/Cele szczegółowe</w:t>
            </w:r>
          </w:p>
        </w:tc>
        <w:tc>
          <w:tcPr>
            <w:tcW w:w="3260" w:type="dxa"/>
            <w:shd w:val="clear" w:color="auto" w:fill="92D05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</w:tr>
      <w:tr w:rsidR="000F4587" w:rsidRPr="00C02E1D" w:rsidTr="001F5536">
        <w:tc>
          <w:tcPr>
            <w:tcW w:w="9180" w:type="dxa"/>
            <w:gridSpan w:val="2"/>
            <w:shd w:val="clear" w:color="auto" w:fill="FFFF0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ogólny: 1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Zwiększenie poziomu przedsiębiorczości, w tym rozwój oferty turystycznej na obszarze LGD „Szlakiem Granitu”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1.1. Stworzenie na bazie walorów przyrodniczych i kulturowych ciekawej oferty dla turystów oraz możliwości spędzenia czasu wolnego przez mieszkańców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I. „Szlakiem Granitu” – turystycznie i rekreacyjnie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1.2. Rozwój zróżnicowanej oferty miejsc pracy na obszarze i wzrost dochodów mieszkańców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II. Wsparcie tworzenia nowych miejsc pracy na obszarze „Szlakiem Granitu”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1.3. Rozwój rynku zbytu lokalnych produktów i usług, w tym wspieranie działalności </w:t>
            </w:r>
            <w:proofErr w:type="spellStart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klastra</w:t>
            </w:r>
            <w:proofErr w:type="spellEnd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 producentów granitu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III. „Smakiem Granitu” – markowe produkty i usługi obszaru</w:t>
            </w:r>
          </w:p>
        </w:tc>
      </w:tr>
      <w:tr w:rsidR="000F4587" w:rsidRPr="00C02E1D" w:rsidTr="001F5536">
        <w:tc>
          <w:tcPr>
            <w:tcW w:w="9180" w:type="dxa"/>
            <w:gridSpan w:val="2"/>
            <w:shd w:val="clear" w:color="auto" w:fill="00B0F0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 2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Aktywizacja społeczna i obywatelska społeczności lokalnej oraz wzmocnienie kapitału społecznego w oparciu o lokalne zasoby przyrodnicze i kulturowe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2.1. Rozwój oferty zajęć aktywizacyjnych i integracyjnych dla mieszkańców obszaru oraz profesjonalizacja sektora organizacji pozarządowych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</w:tc>
      </w:tr>
      <w:tr w:rsidR="000F4587" w:rsidRPr="00C02E1D" w:rsidTr="001F5536">
        <w:tc>
          <w:tcPr>
            <w:tcW w:w="592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2.2. Prowadzenie działań zachęcających mieszkańców do poznania walorów przyrodniczych i kulturowych regionu</w:t>
            </w:r>
          </w:p>
        </w:tc>
        <w:tc>
          <w:tcPr>
            <w:tcW w:w="3260" w:type="dxa"/>
            <w:vAlign w:val="center"/>
          </w:tcPr>
          <w:p w:rsidR="000F4587" w:rsidRPr="00C02E1D" w:rsidRDefault="000F4587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</w:tc>
      </w:tr>
    </w:tbl>
    <w:p w:rsidR="000F4587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Zasady udzielania pomocy</w:t>
      </w:r>
    </w:p>
    <w:p w:rsidR="000F4587" w:rsidRPr="00C02E1D" w:rsidRDefault="000F4587" w:rsidP="000F458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Pomoc jest przyznawana podmiotowi, któremu został nadany numer  identyfikacyjny w trybie przepisów o krajowym systemie ewidencji producentów, ewidencji gospodarstw rolnych oraz  ewidencji wniosków o przyznanie płatności, zwany da lej „numerem identyfikacyjnym”, jeżeli: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1) koszty </w:t>
      </w:r>
      <w:proofErr w:type="spellStart"/>
      <w:r w:rsidRPr="00C02E1D">
        <w:rPr>
          <w:rFonts w:ascii="Times New Roman" w:eastAsia="Times New Roman" w:hAnsi="Times New Roman" w:cs="Times New Roman"/>
          <w:sz w:val="24"/>
          <w:szCs w:val="24"/>
        </w:rPr>
        <w:t>kwalifikowalne</w:t>
      </w:r>
      <w:proofErr w:type="spellEnd"/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 operacji nie są współfinansowane z innych środków publicznych;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2) operacja będzie realizowana nie więcej niż w 2  etapach, 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3) operacja, która obejmuje koszty inwestycyjne, zakłada realizację inwestycji na obszarze wiejskim objętym LSR,  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4) inwestycje trwale związane z nieruchomości w ramach operacji będą realizowane na nieruchomości będącej własnością lub współwłasnością podmiotu  ubiegającego się o przyznanie pomocy lub podmiot ten posiada prawo do dysponowania nieruchomością na cele określone we wniosku o przyznanie pomocy,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5) operacja jest uzasadniona ekonomicznie i będzie  realizowana zgodnie z biznesplanem;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6) minimalna całkowita wartość operacji wynosi nie  mniej niż 50 tys. złotych;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7) podmiot ten wykaże, że: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a) posiada doświadczenie w realizacji projektów o charakterze podobnym do operacji, którą zamierza realizować,  lub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b) posiada zasoby odpowiednie do przedmiotu operacji, którą zamierza realizować, lub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lastRenderedPageBreak/>
        <w:t>c) posiada kwalifikacje odpowiednie do przedmiotu operacji, którą zamierza realizować, jeżeli jest osobą fizyczną,  lub</w:t>
      </w:r>
    </w:p>
    <w:p w:rsidR="000F4587" w:rsidRPr="00C02E1D" w:rsidRDefault="000F4587" w:rsidP="000F4587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d) wykonuje działalność odpowiednią do przedmiotu operacji, którą zamierza realizować;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8) realizacja operacji nie jest możliwa bez udział u środków publicznych;</w:t>
      </w:r>
    </w:p>
    <w:p w:rsidR="000F4587" w:rsidRPr="00C02E1D" w:rsidRDefault="000F4587" w:rsidP="000F458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9) została wydana ostateczna decyzja o środowiskowych uwarunkowaniach, jeżeli jej wydanie jest wymagane przepisami odrębnymi.</w:t>
      </w:r>
    </w:p>
    <w:p w:rsidR="000F4587" w:rsidRPr="00C02E1D" w:rsidRDefault="000F4587" w:rsidP="000F458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W przypadku gdy operacja będzie realizowana w ramach  wykonywania działalności gospodarczej w formie spółki  cywilnej pomoc jest przyznawana, jeżeli numer identyfikacyjny został nadany spółce.</w:t>
      </w:r>
    </w:p>
    <w:p w:rsidR="000F4587" w:rsidRPr="00C02E1D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Adresy biur terenowych </w:t>
      </w:r>
      <w:proofErr w:type="spellStart"/>
      <w:r w:rsidRPr="00C02E1D">
        <w:rPr>
          <w:rFonts w:ascii="Times New Roman" w:hAnsi="Times New Roman" w:cs="Times New Roman"/>
          <w:color w:val="000000"/>
          <w:sz w:val="24"/>
          <w:szCs w:val="24"/>
        </w:rPr>
        <w:t>ARiMR</w:t>
      </w:r>
      <w:proofErr w:type="spellEnd"/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4587" w:rsidRPr="00C02E1D" w:rsidRDefault="000F4587" w:rsidP="000F4587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55-300 Środa Śląska ul. Wawrzyńca Korwina 2</w:t>
      </w:r>
    </w:p>
    <w:p w:rsidR="000F4587" w:rsidRPr="00C02E1D" w:rsidRDefault="000F4587" w:rsidP="000F4587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58-100 Świdnica ul. Saperów 25b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Podejmowanie działalności gospodarczej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Podmiot ubiegający się o jej przyznanie:</w:t>
      </w:r>
    </w:p>
    <w:p w:rsidR="000F4587" w:rsidRPr="00C02E1D" w:rsidRDefault="000F4587" w:rsidP="000F4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nie podlega ubezpieczeniu społecznemu rolników z mocy ustawy i w pełnym zakresie, chyba że podejmuje działalność gospodarczą sklasyfikowaną w przepisach rozporządzenia Rady Ministrów z dnia 24 grudnia 2007 r. w sprawie Polskiej Klasyfikacji Działalności (PKD) jako produkcja artykułów spożywczych lub produkcja napojów – </w:t>
      </w:r>
      <w:r w:rsidRPr="00C02E1D">
        <w:rPr>
          <w:rFonts w:ascii="Times New Roman" w:hAnsi="Times New Roman" w:cs="Times New Roman"/>
          <w:b/>
          <w:iCs/>
          <w:sz w:val="24"/>
          <w:szCs w:val="24"/>
          <w:u w:val="single"/>
        </w:rPr>
        <w:t>Sekcja C PKD – Przetwórstwo Przemysłowe – Dział 10 - Produkcja artykułów spożywczych i Dział 11 – Produkcja napojów,</w:t>
      </w:r>
    </w:p>
    <w:p w:rsidR="000F4587" w:rsidRPr="00C02E1D" w:rsidRDefault="000F4587" w:rsidP="000F4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okresie 2 lat poprzedzających dzień złożenia wniosku o przyznanie tej pomocy nie wykonywał działalności gospodarczej, do której stosuje się przepisy ustawy z dnia 2 lipca 2004 </w:t>
      </w:r>
      <w:proofErr w:type="spellStart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proofErr w:type="spellEnd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swobodzie działalności gospodarczej, w szczególności nie był wpisany do CEIDG</w:t>
      </w:r>
    </w:p>
    <w:p w:rsidR="000F4587" w:rsidRPr="00C02E1D" w:rsidRDefault="000F4587" w:rsidP="000F45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– i nie została mu dotychczas przyznana pomoc na operację w tym zakresie;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Operacja zakłada:</w:t>
      </w:r>
    </w:p>
    <w:p w:rsidR="000F4587" w:rsidRPr="00C02E1D" w:rsidRDefault="000F4587" w:rsidP="000F4587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Podjęcie we własnym imieniu działalności gospodarczej, do której stosuje się przepisy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z dnia 2 lipca 2004 r. o swobodzie działalności gospodarczej, i jej wykonywanie do dnia, w którym upłynie 2 lata od dnia wypłaty płatności końcowej, oraz:</w:t>
      </w:r>
    </w:p>
    <w:p w:rsidR="000F4587" w:rsidRPr="00C02E1D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a) zgłoszenie podmiotu ubiegającego się o przyznanie pomocy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</w:r>
    </w:p>
    <w:p w:rsidR="000F4587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b)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końcowej;</w:t>
      </w:r>
    </w:p>
    <w:p w:rsidR="000F4587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87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87" w:rsidRPr="00C02E1D" w:rsidRDefault="000F4587" w:rsidP="000F45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4F3368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68">
        <w:rPr>
          <w:rFonts w:ascii="Times New Roman" w:hAnsi="Times New Roman" w:cs="Times New Roman"/>
          <w:b/>
          <w:sz w:val="24"/>
          <w:szCs w:val="24"/>
        </w:rPr>
        <w:lastRenderedPageBreak/>
        <w:t>Planowane do poniesienia w ramach operacji koszty:</w:t>
      </w:r>
    </w:p>
    <w:p w:rsidR="000F4587" w:rsidRPr="00C02E1D" w:rsidRDefault="000F4587" w:rsidP="000F4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mieszczą się w zakresie kosztów, o których mowa w § 17 ust. 1 rozporządzenia,</w:t>
      </w:r>
    </w:p>
    <w:p w:rsidR="000F4587" w:rsidRPr="00C02E1D" w:rsidRDefault="000F4587" w:rsidP="000F4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nie są kosztami inwestycji polegającej na budowie albo przebudowie liniowych obiektów budowlanych w części dotyczącej realizacji odcinków zlokalizowanych poza obszarem wiejskim objętym LSR.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We wniosku o przyznanie pomocy zakres będzie określany w biznesplanie zamiast zestawieniu rzeczowo-finansowym operacji.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przypadku operacji w zakresie podejmowania działalności gospodarczej środki finansowe z tytułu pomocy są wypłacane w dwóch transzach, z tym że:</w:t>
      </w:r>
    </w:p>
    <w:p w:rsidR="000F4587" w:rsidRPr="00C02E1D" w:rsidRDefault="000F4587" w:rsidP="000F45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pierwsza transza pomocy obejmuje 80% kwoty przyznanej pomocy i jest wypłacana, jeżeli beneficjent:</w:t>
      </w:r>
    </w:p>
    <w:p w:rsidR="000F4587" w:rsidRPr="00C02E1D" w:rsidRDefault="000F4587" w:rsidP="000F45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podjął we własnym imieniu działalność gospodarczą, do której stosuje się przepisy ustawy z dnia 2 lipca 2004 r. o swobodzie działalności gospodarczej,</w:t>
      </w:r>
    </w:p>
    <w:p w:rsidR="000F4587" w:rsidRPr="00C02E1D" w:rsidRDefault="000F4587" w:rsidP="000F45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zgłosił się do ubezpieczenia społecznego na podstawie przepisów o systemie ubezpieczeń społecznych z tytułu wykonywania działalności, w przypadku tzw.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>,</w:t>
      </w:r>
    </w:p>
    <w:p w:rsidR="000F4587" w:rsidRPr="00C02E1D" w:rsidRDefault="000F4587" w:rsidP="000F45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uzyskał pozwolenia, zezwolenia i inne decyzje, w tym ostateczną decyzję środowiskową, których uzyskanie jest wymagane przez odrębne przepisy do realizacji inwestycji objętych operacją;</w:t>
      </w:r>
    </w:p>
    <w:p w:rsidR="000F4587" w:rsidRPr="00C02E1D" w:rsidRDefault="000F4587" w:rsidP="000F45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druga transza pomocy obejmuje 20% kwoty przyznanej pomocy i jest wypłacana, jeżeli operacja została zrealizowana zgodnie z biznesplanem.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 pierwszej transzy pomocy beneficjent składa w terminie 3 miesięcy od dnia zawarcia umowy, a wniosek o płatność drugiej transzy – po spełnieniu warunków wypłaty drugiej transzy, w terminie określonym w umowie, nie później jednak niż po upływie 2 lat od dnia zawarcia umowy i nie później niż w dniu 31 grudnia 2022 r.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Tworzenie lub rozwój inkubatorów przetwórstwa lokalnego</w:t>
      </w:r>
    </w:p>
    <w:p w:rsidR="000F4587" w:rsidRPr="00C02E1D" w:rsidRDefault="000F4587" w:rsidP="000F45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operację w zakresie podejmowania lub rozwijania działalności gospodarczej, której przedmiotem jest działalność gospodarcza sklasyfikowana w przepisach rozporządzenia Rady Ministrów z dnia 24 grudnia 2007 r. w sprawie Polskiej Klasyfikacji Działalności (PKD) jako produkcja artykułów spożywczych lub produkcja napojów;</w:t>
      </w:r>
    </w:p>
    <w:p w:rsidR="000F4587" w:rsidRPr="00C02E1D" w:rsidRDefault="000F4587" w:rsidP="000F45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operacja zakłada korzystanie z infrastruktury inkubatora przetwórstwa lokalnego przez podmioty inne niż ubiegający się o przyznanie pomocy.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Rozwijanie działalności gospodarczej</w:t>
      </w:r>
    </w:p>
    <w:p w:rsidR="000F4587" w:rsidRPr="00C02E1D" w:rsidRDefault="000F4587" w:rsidP="000F4587">
      <w:pPr>
        <w:numPr>
          <w:ilvl w:val="0"/>
          <w:numId w:val="6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podmiot ubiegający się o jej przyznanie w okresie 3 lat poprzedzających dzień złożenia wniosku o przyznanie pomocy wykonywał łącznie co najmniej przez 365 dni działalność gospodarczą, do której stosuje się przepisy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z dnia 2 lipca 2004 r. o swobodzie działalności gospodarczej, oraz nadal wykonuje tę działalność;</w:t>
      </w:r>
    </w:p>
    <w:p w:rsidR="000F4587" w:rsidRPr="00C02E1D" w:rsidRDefault="000F4587" w:rsidP="000F45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operacja zakłada:</w:t>
      </w:r>
    </w:p>
    <w:p w:rsidR="000F4587" w:rsidRPr="00C02E1D" w:rsidRDefault="000F4587" w:rsidP="000F45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pracę,</w:t>
      </w:r>
    </w:p>
    <w:p w:rsidR="000F4587" w:rsidRPr="00C02E1D" w:rsidRDefault="000F4587" w:rsidP="000F458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lastRenderedPageBreak/>
        <w:t>utrzymanie miejsc pracy, w tym miejsc pracy, które zostaną utworzone w ramach realizacji operacji, do dnia, w którym upłyną 3 lata od dnia wypłaty płatności końcowej;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Przepisu nie stosuje się w przypadku, gdy suma kwot pomocy przyznanej jednemu podmiotowi na dotychczas realizowane operacje oraz kwoty pomocy, o której przyznanie podmiot ten ubiega się za realizację danej operacji, nie przekracza 25 tys. zł.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Utworzenie miejsca pracy w odniesieniu do innej operacji – nie pozwala na potwierdzenie spełnienia ww. warunku dla danej operacji.</w:t>
      </w:r>
    </w:p>
    <w:p w:rsidR="000F4587" w:rsidRPr="00C02E1D" w:rsidRDefault="000F4587" w:rsidP="000F45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operację w zakresie podejmowania działalności gospodarczej albo upłynęło co najmniej 2 lata od dnia przyznania temu podmiotowi pomocy na operację w zakresie podejmowania działalności gospodarczej;</w:t>
      </w:r>
    </w:p>
    <w:p w:rsidR="000F4587" w:rsidRPr="00C02E1D" w:rsidRDefault="000F4587" w:rsidP="000F45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podmiotowi ubiegającemu się o jej przyznanie nie została dotychczas przyznana pomoc na operację w zakresie tworzenia lub rozwoju inkubatorów przetwórstwa lokalnego lub w ramach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 xml:space="preserve">4.2 „Wsparcie inwestycji w przetwarzanie produktów rolnych, obrót nimi lub ich rozwój" </w:t>
      </w:r>
      <w:r w:rsidRPr="00C02E1D">
        <w:rPr>
          <w:rFonts w:ascii="Times New Roman" w:hAnsi="Times New Roman" w:cs="Times New Roman"/>
          <w:sz w:val="24"/>
          <w:szCs w:val="24"/>
        </w:rPr>
        <w:t>– w przypadku ubiegania się o przyznanie tej pomocy przez podmiot, który wykonuje działalność gospodarczą sklasyfikowaną w przepisach rozporządzenia Rady Ministrów z dnia 24 grudnia 2007 r. w sprawie Polskiej Klasyfikacji Działalności (PKD) jako produkcja artykułów spożywczych lub produkcja napojów.</w:t>
      </w:r>
    </w:p>
    <w:p w:rsidR="000F4587" w:rsidRPr="00C02E1D" w:rsidRDefault="000F4587" w:rsidP="000F4587">
      <w:pPr>
        <w:spacing w:before="26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Wyłączenia ze wsparcia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na operację nie przysługuje, jeżeli działalność gospodarcza będąca przedmiotem tej operacji jest sklasyfikowana w przepisach rozporządzenia RM z dnia 24 grudnia 2007 r. w sprawie Polskiej Klasyfikacji Działalności (PKD) jako: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działalność usługowa wspomagająca rolnictwo i następująca po zbiorach;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górnictwo i wydobywanie; działalność usługowa wspomagająca górnictwo i wydobywanie;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przetwarzanie i konserwowanie ryb, skorupiaków i mięczaków;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wytwarzanie i przetwarzanie koksu i produktów rafinacji ropy naftowej;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produkcja chemikaliów oraz wyrobów chemicznych; produkcja podstawowych substancji farmaceutycznych oraz leków i pozostałych wyrobów farmaceutycznych;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produkcja metali; produkcja pojazdów samochodowych, przyczep i naczep oraz motocykli;</w:t>
      </w:r>
    </w:p>
    <w:p w:rsidR="000F4587" w:rsidRPr="00C02E1D" w:rsidRDefault="000F4587" w:rsidP="000F45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transport lotniczy i kolejowy; gospodarka magazynowa.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Wspierania współpracy między podmiotami wykonującymi działalność gospodarczą na obszarze wiejskim objętym LSR</w:t>
      </w:r>
    </w:p>
    <w:p w:rsidR="000F4587" w:rsidRPr="00C02E1D" w:rsidRDefault="000F4587" w:rsidP="000F45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na operację w zakresie wspierania współpracy (…) jest przyznawana podmiotom, które zawarły porozumienie o wspólnej realizacji operacji, która ma na celu zwiększenie sprzedaży dóbr lub usług oferowanych przez podmioty z obszaru wiejskiego objętego LSR przez zastosowanie wspólnego znaku towarowego lub stworzenie oferty kompleksowej sprzedaży takich dóbr lub usług.</w:t>
      </w:r>
    </w:p>
    <w:p w:rsidR="000F4587" w:rsidRPr="00C02E1D" w:rsidRDefault="000F4587" w:rsidP="000F45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Porozumienie jest zawierane na czas oznaczony i zawiera postanowienia dotyczące wspólnej realizacji operacji, w szczególności: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dane identyfikujące strony porozumienia;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opis celów i przewidywanych rezultatów tej operacji oraz głównych zadań objętych tą operacją;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lastRenderedPageBreak/>
        <w:t>wskazanie strony, która jest upoważniona do ubiegania się o pomoc w imieniu pozostałych stron;</w:t>
      </w:r>
    </w:p>
    <w:p w:rsidR="000F4587" w:rsidRPr="00C02E1D" w:rsidRDefault="000F4587" w:rsidP="000F4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budżet operacji uwzględniający wkład finansowy poszczególnych stron.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Możliwość uzyskania wsparcia na pozostałe zakresy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Pomoc na operację w zakresie </w:t>
      </w:r>
      <w:r w:rsidRPr="00C02E1D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zachowania dziedzictwa lokalnego albo budowy lub przebudowy ogólnodostępnej i niekomercyjnej infrastruktury turystycznej lub rekreacyjnej, lub kulturalnej </w:t>
      </w:r>
      <w:r w:rsidRPr="00C02E1D">
        <w:rPr>
          <w:rFonts w:ascii="Times New Roman" w:hAnsi="Times New Roman" w:cs="Times New Roman"/>
          <w:sz w:val="24"/>
          <w:szCs w:val="24"/>
        </w:rPr>
        <w:t xml:space="preserve">jest przyznawana, jeżeli operacja służy zaspokajaniu potrzeb społeczności lokalnej. Pomoc na operację w zakresie </w:t>
      </w:r>
      <w:r w:rsidRPr="00C02E1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promowania obszaru objętego LSR, w tym produktów lub usług lokalnych </w:t>
      </w:r>
      <w:r w:rsidRPr="00C02E1D">
        <w:rPr>
          <w:rFonts w:ascii="Times New Roman" w:hAnsi="Times New Roman" w:cs="Times New Roman"/>
          <w:sz w:val="24"/>
          <w:szCs w:val="24"/>
        </w:rPr>
        <w:t>jest przyznawana, jeżeli operacja:</w:t>
      </w:r>
    </w:p>
    <w:p w:rsidR="000F4587" w:rsidRPr="00C02E1D" w:rsidRDefault="000F4587" w:rsidP="000F4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służy wspólnej promocji produktów lub usług lokalnych;</w:t>
      </w:r>
    </w:p>
    <w:p w:rsidR="000F4587" w:rsidRPr="00C02E1D" w:rsidRDefault="000F4587" w:rsidP="000F4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nie dotyczy organizacji wydarzeń cyklicznych, z wyjątkiem wydarzenia inicjującego cykl wydarzeń lub wydarzenia specyficznego dla danej LSR, wskazanych i uzasadnionych w LSR,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E1D">
        <w:rPr>
          <w:rFonts w:ascii="Times New Roman" w:hAnsi="Times New Roman" w:cs="Times New Roman"/>
          <w:i/>
          <w:iCs/>
          <w:sz w:val="24"/>
          <w:szCs w:val="24"/>
        </w:rPr>
        <w:t>Przez wydarzenie cykliczne rozumie się wydarzenie organizowane więcej niż  jeden raz oraz poświęcone przynajmniej w części tej samej tematyce.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Pomoc na projekt grantowy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Jest przyznawana, jeżeli:</w:t>
      </w:r>
    </w:p>
    <w:p w:rsidR="000F4587" w:rsidRPr="00C02E1D" w:rsidRDefault="000F4587" w:rsidP="000F4587">
      <w:pPr>
        <w:numPr>
          <w:ilvl w:val="0"/>
          <w:numId w:val="12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wysokość każdego grantu jaki ma być udzielony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nie będzie wyższa niż 50 tys. złotych oraz niższa niż 5 tys. złotych;</w:t>
      </w:r>
    </w:p>
    <w:p w:rsidR="000F4587" w:rsidRPr="00C02E1D" w:rsidRDefault="000F4587" w:rsidP="000F4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ramach projektu grantowego jest planowane wykonanie co najmniej dwóch zadań służących osiągnięciu celu projektu grantowego, a wartość każdego z tych zadań nie będzie wyższa niż 50 tys. zł oraz niższa niż 5 tys. złotych,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nie jest przyznawana na projekt grantowy w zakresie rozwoju przedsiębiorczości i wspierania współpracy między podmiotami wykonującymi działalność gospodarczą na obszarze wiejskim objętym LSR.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Do przyznawania pomocy na projekt grantowy nie stosuje się następujących warunków:</w:t>
      </w:r>
    </w:p>
    <w:p w:rsidR="000F4587" w:rsidRPr="00C02E1D" w:rsidRDefault="000F4587" w:rsidP="000F4587">
      <w:pPr>
        <w:spacing w:before="26" w:after="0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art. 71 ust. 1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rozporządzenie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Rady (WE) nr 1083/2006, zwanego dalej "rozporządzeniem nr 1303/2013";</w:t>
      </w:r>
    </w:p>
    <w:p w:rsidR="000F4587" w:rsidRPr="00C02E1D" w:rsidRDefault="000F4587" w:rsidP="000F4587">
      <w:pPr>
        <w:spacing w:before="26" w:after="0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- operacja jest uzasadniona ekonomicznie i będzie realizowana zgodnie z biznesplanem;</w:t>
      </w:r>
    </w:p>
    <w:p w:rsidR="000F4587" w:rsidRPr="00C02E1D" w:rsidRDefault="000F4587" w:rsidP="000F4587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- podmiot ten wykaże, że: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a) posiada doświadczenie w realizacji projektów o charakterze podobnym do operacji, którą zamierza realizować, lub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posiada zasoby odpowiednie do przedmiotu operacji, którą zamierza realizować, lub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c) posiada kwalifikacje odpowiednie do przedmiotu operacji, którą zamierza realizować, jeżeli jest osobą fizyczną, lub</w:t>
      </w:r>
    </w:p>
    <w:p w:rsidR="000F4587" w:rsidRPr="00C02E1D" w:rsidRDefault="000F4587" w:rsidP="000F4587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d) wykonuje działalność odpowiednią do przedmiotu operacji, którą zamierza realizować;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 xml:space="preserve">Koszty </w:t>
      </w:r>
      <w:proofErr w:type="spellStart"/>
      <w:r w:rsidRPr="00C02E1D">
        <w:rPr>
          <w:rFonts w:ascii="Times New Roman" w:hAnsi="Times New Roman" w:cs="Times New Roman"/>
          <w:b/>
          <w:sz w:val="24"/>
          <w:szCs w:val="24"/>
        </w:rPr>
        <w:t>grantobiorców</w:t>
      </w:r>
      <w:proofErr w:type="spellEnd"/>
    </w:p>
    <w:p w:rsidR="000F4587" w:rsidRPr="004F3368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 xml:space="preserve">Koszty planowane do poniesienia przez </w:t>
      </w:r>
      <w:proofErr w:type="spellStart"/>
      <w:r w:rsidRPr="004F3368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4F3368">
        <w:rPr>
          <w:rFonts w:ascii="Times New Roman" w:hAnsi="Times New Roman" w:cs="Times New Roman"/>
          <w:sz w:val="24"/>
          <w:szCs w:val="24"/>
        </w:rPr>
        <w:t xml:space="preserve"> mieszczą się w zakresie poniżej wymienionych kosztów i nie są kosztami inwestycji polegającej na budowie albo przebudowie liniowych obiektów budowlanych w części dotyczącej realizacji odcinków zlokalizowanych poza obszarem wiejskim objętym LSR.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ogólne,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robót budowlanych lub usług,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najmu lub dzierżawy maszyn, wyposażenia lub nieruchomości,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nowych maszyn lub wyposażenia, a w przypadku operacji w zakresie zachowania dziedzictwa lokalnego – również używanych maszyn lub wyposażenia, stanowiących eksponaty,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nowych rzeczy innych niż wymienione w pkt. 5), w tym materiałów,</w:t>
      </w:r>
    </w:p>
    <w:p w:rsidR="000F4587" w:rsidRPr="004F3368" w:rsidRDefault="000F4587" w:rsidP="000F4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podatku od towarów i usług (VAT),</w:t>
      </w:r>
    </w:p>
    <w:p w:rsidR="000F4587" w:rsidRPr="00C02E1D" w:rsidRDefault="000F4587" w:rsidP="000F45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0F4587" w:rsidRPr="00C02E1D" w:rsidRDefault="000F4587" w:rsidP="000F45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Całkowita wartość operacji </w:t>
      </w:r>
      <w:r w:rsidRPr="00C02E1D">
        <w:rPr>
          <w:rFonts w:ascii="Times New Roman" w:hAnsi="Times New Roman" w:cs="Times New Roman"/>
          <w:sz w:val="24"/>
          <w:szCs w:val="24"/>
        </w:rPr>
        <w:t xml:space="preserve">realizowanych poza projektem grantowym wynosi co najmniej </w:t>
      </w:r>
      <w:r w:rsidRPr="00C02E1D">
        <w:rPr>
          <w:rFonts w:ascii="Times New Roman" w:hAnsi="Times New Roman" w:cs="Times New Roman"/>
          <w:b/>
          <w:sz w:val="24"/>
          <w:szCs w:val="24"/>
        </w:rPr>
        <w:t>50 tys. zł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Wartość grantu </w:t>
      </w:r>
      <w:r w:rsidRPr="00C02E1D">
        <w:rPr>
          <w:rFonts w:ascii="Times New Roman" w:hAnsi="Times New Roman" w:cs="Times New Roman"/>
          <w:sz w:val="24"/>
          <w:szCs w:val="24"/>
        </w:rPr>
        <w:t xml:space="preserve">wynosi </w:t>
      </w:r>
      <w:r w:rsidRPr="00C02E1D">
        <w:rPr>
          <w:rFonts w:ascii="Times New Roman" w:hAnsi="Times New Roman" w:cs="Times New Roman"/>
          <w:b/>
          <w:sz w:val="24"/>
          <w:szCs w:val="24"/>
        </w:rPr>
        <w:t>od 5 do 50 tys. zł</w:t>
      </w:r>
    </w:p>
    <w:p w:rsidR="000F4587" w:rsidRPr="00C02E1D" w:rsidRDefault="000F4587" w:rsidP="000F4587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Jednostki sektora finansów publicznych (JSFP) </w:t>
      </w:r>
      <w:r w:rsidRPr="00C02E1D">
        <w:rPr>
          <w:rFonts w:ascii="Times New Roman" w:hAnsi="Times New Roman" w:cs="Times New Roman"/>
          <w:sz w:val="24"/>
          <w:szCs w:val="24"/>
        </w:rPr>
        <w:t xml:space="preserve">–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suma grantów planowanych do udzielenia jednostkom sektora finansów publicznych w ramach danego projektu grantowego nie przekracza 20% kwoty pomocy na ten projekt</w:t>
      </w:r>
      <w:r w:rsidRPr="00C02E1D">
        <w:rPr>
          <w:rFonts w:ascii="Times New Roman" w:hAnsi="Times New Roman" w:cs="Times New Roman"/>
          <w:sz w:val="24"/>
          <w:szCs w:val="24"/>
        </w:rPr>
        <w:t>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Intensywność pomocy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 xml:space="preserve">Intensywność pomocy wynosi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do 100%</w:t>
      </w:r>
      <w:r w:rsidRPr="00C02E1D">
        <w:rPr>
          <w:rFonts w:ascii="Times New Roman" w:hAnsi="Times New Roman" w:cs="Times New Roman"/>
          <w:b/>
          <w:sz w:val="24"/>
          <w:szCs w:val="24"/>
        </w:rPr>
        <w:t>, z wyjątkiem: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podmiotu wykonującego działalność gospodarczą, do której stosuje się przepisy ustawy z dnia 2 lipca 2004 r. o swobodzie działalności gospodarczej -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do 70%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jednostek sektora finansów publicznych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– nie wyżej niż 63,63%.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87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Limity pomocy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Limit na operację i beneficjenta:</w:t>
      </w:r>
    </w:p>
    <w:p w:rsidR="000F4587" w:rsidRPr="00C02E1D" w:rsidRDefault="000F4587" w:rsidP="000F4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rozwijanie działalności gospodarczej i inne zakresy w wyjątkiem inkubatora i </w:t>
      </w:r>
      <w:r w:rsidRPr="00C02E1D">
        <w:rPr>
          <w:rFonts w:ascii="Times New Roman" w:hAnsi="Times New Roman" w:cs="Times New Roman"/>
          <w:b/>
          <w:sz w:val="24"/>
          <w:szCs w:val="24"/>
        </w:rPr>
        <w:t>rozpoczynania działalności gospodarczej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E1D">
        <w:rPr>
          <w:rFonts w:ascii="Times New Roman" w:hAnsi="Times New Roman" w:cs="Times New Roman"/>
          <w:b/>
          <w:sz w:val="24"/>
          <w:szCs w:val="24"/>
        </w:rPr>
        <w:t>300 tys. zł</w:t>
      </w:r>
    </w:p>
    <w:p w:rsidR="000F4587" w:rsidRPr="00C02E1D" w:rsidRDefault="000F4587" w:rsidP="000F4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inkubatory przetwórstwa lokalnego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E1D">
        <w:rPr>
          <w:rFonts w:ascii="Times New Roman" w:hAnsi="Times New Roman" w:cs="Times New Roman"/>
          <w:b/>
          <w:sz w:val="24"/>
          <w:szCs w:val="24"/>
        </w:rPr>
        <w:t>500 tys. zł</w:t>
      </w:r>
      <w:r w:rsidRPr="00C02E1D">
        <w:rPr>
          <w:rFonts w:ascii="Times New Roman" w:hAnsi="Times New Roman" w:cs="Times New Roman"/>
          <w:sz w:val="24"/>
          <w:szCs w:val="24"/>
        </w:rPr>
        <w:t xml:space="preserve">, z tym, że na operacje w innym zakresie </w:t>
      </w:r>
      <w:r w:rsidRPr="00C02E1D">
        <w:rPr>
          <w:rFonts w:ascii="Times New Roman" w:hAnsi="Times New Roman" w:cs="Times New Roman"/>
          <w:b/>
          <w:sz w:val="24"/>
          <w:szCs w:val="24"/>
        </w:rPr>
        <w:t>limit ten wynosi 300 tys. zł</w:t>
      </w:r>
      <w:r w:rsidRPr="00C02E1D">
        <w:rPr>
          <w:rFonts w:ascii="Times New Roman" w:hAnsi="Times New Roman" w:cs="Times New Roman"/>
          <w:sz w:val="24"/>
          <w:szCs w:val="24"/>
        </w:rPr>
        <w:t xml:space="preserve">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>(limit jest pomniejszany o środki wykorzystane na rozwijanie działalności gospodarczej)</w:t>
      </w:r>
    </w:p>
    <w:p w:rsidR="000F4587" w:rsidRPr="00C02E1D" w:rsidRDefault="000F4587" w:rsidP="000F45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rozpoczęcie działalności gospodarczej: 50 – 100 tys. zł</w:t>
      </w:r>
    </w:p>
    <w:p w:rsidR="000F4587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lastRenderedPageBreak/>
        <w:t>Zasady ubiegania się o przyznanie pomocy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Pomoc jest przyznawana na wniosek o jej przyznanie.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przyznanie pomocy składa się w terminie wskazanym w ogłoszeniu o naborze wniosków o przyznanie pomocy (z wyjątkiem projektów grantowych oraz operacji realizowanych przez LGD jako operacje własne).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Rozpatrzenie wniosku o przyznanie pomocy powinno nastąpić w terminie nie dłuższym niż niezbędny do należytego wyjaśnienia sprawy, w tym do przeprowadzenia kontroli administracyjnych i kontroli na miejscu oraz innych kontroli podmiotu ubiegającego się o przyznanie pomocy przeprowadzanych przez podmiot wdrażający na podstawie ustawy.</w:t>
      </w:r>
    </w:p>
    <w:p w:rsidR="000F4587" w:rsidRPr="00C02E1D" w:rsidRDefault="000F4587" w:rsidP="000F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jest przyznawana na podstawie umowy o przyznaniu pomocy zawieranej, pod rygorem nieważności, w formie pisemnej.</w:t>
      </w:r>
    </w:p>
    <w:p w:rsidR="000F4587" w:rsidRDefault="000F4587" w:rsidP="000F458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87" w:rsidRPr="000F4587" w:rsidRDefault="000F4587" w:rsidP="000F45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992" w:rsidRDefault="00583992"/>
    <w:sectPr w:rsidR="0058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FE7"/>
    <w:multiLevelType w:val="hybridMultilevel"/>
    <w:tmpl w:val="DACEB1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BFB"/>
    <w:multiLevelType w:val="hybridMultilevel"/>
    <w:tmpl w:val="1C78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947"/>
    <w:multiLevelType w:val="hybridMultilevel"/>
    <w:tmpl w:val="56A0A256"/>
    <w:lvl w:ilvl="0" w:tplc="8110E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577924"/>
    <w:multiLevelType w:val="hybridMultilevel"/>
    <w:tmpl w:val="5450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22F8"/>
    <w:multiLevelType w:val="hybridMultilevel"/>
    <w:tmpl w:val="84D2E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4A11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486"/>
    <w:multiLevelType w:val="hybridMultilevel"/>
    <w:tmpl w:val="38B02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4036"/>
    <w:multiLevelType w:val="hybridMultilevel"/>
    <w:tmpl w:val="18A4B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B45D7"/>
    <w:multiLevelType w:val="hybridMultilevel"/>
    <w:tmpl w:val="F606E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70EC0"/>
    <w:multiLevelType w:val="hybridMultilevel"/>
    <w:tmpl w:val="0D7C92C6"/>
    <w:lvl w:ilvl="0" w:tplc="8110E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2E0102"/>
    <w:multiLevelType w:val="hybridMultilevel"/>
    <w:tmpl w:val="A8FEA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9E2"/>
    <w:multiLevelType w:val="hybridMultilevel"/>
    <w:tmpl w:val="C114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456"/>
    <w:multiLevelType w:val="hybridMultilevel"/>
    <w:tmpl w:val="ECD43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C6278"/>
    <w:multiLevelType w:val="hybridMultilevel"/>
    <w:tmpl w:val="81E24FFE"/>
    <w:lvl w:ilvl="0" w:tplc="3EBCF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A072C"/>
    <w:multiLevelType w:val="hybridMultilevel"/>
    <w:tmpl w:val="59A6B3A0"/>
    <w:lvl w:ilvl="0" w:tplc="8110E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7A08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30F7D"/>
    <w:multiLevelType w:val="hybridMultilevel"/>
    <w:tmpl w:val="3BE2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587"/>
    <w:rsid w:val="000F4587"/>
    <w:rsid w:val="003730A8"/>
    <w:rsid w:val="0058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2019-04-01T08:08:00Z</dcterms:created>
  <dcterms:modified xsi:type="dcterms:W3CDTF">2019-04-01T08:18:00Z</dcterms:modified>
</cp:coreProperties>
</file>